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A2C3" w14:textId="77777777" w:rsidR="00C11A70" w:rsidRPr="00C11A70" w:rsidRDefault="00C11A70" w:rsidP="002F71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558105AA" w14:textId="77777777" w:rsidR="005A3C1A" w:rsidRPr="005A3C1A" w:rsidRDefault="005A3C1A" w:rsidP="005A3C1A">
      <w:pPr>
        <w:widowControl w:val="0"/>
        <w:autoSpaceDE w:val="0"/>
        <w:autoSpaceDN w:val="0"/>
        <w:adjustRightInd w:val="0"/>
        <w:spacing w:after="0" w:line="240" w:lineRule="auto"/>
        <w:ind w:left="20"/>
        <w:outlineLvl w:val="0"/>
        <w:rPr>
          <w:rFonts w:ascii="Arial" w:eastAsia="Times New Roman" w:hAnsi="Arial" w:cs="Arial"/>
          <w:b/>
          <w:bCs/>
        </w:rPr>
      </w:pPr>
      <w:bookmarkStart w:id="0" w:name="_Hlk141095848"/>
      <w:bookmarkStart w:id="1" w:name="_Toc156550900"/>
      <w:r w:rsidRPr="005A3C1A">
        <w:rPr>
          <w:rFonts w:ascii="Arial" w:eastAsia="Times New Roman" w:hAnsi="Arial" w:cs="Arial"/>
          <w:b/>
          <w:bCs/>
        </w:rPr>
        <w:t>Aneksi 9 Shembull i Raportit të vizitës monitoruese</w:t>
      </w:r>
      <w:bookmarkEnd w:id="1"/>
    </w:p>
    <w:bookmarkEnd w:id="0"/>
    <w:p w14:paraId="51C33E72" w14:textId="77777777" w:rsidR="005A3C1A" w:rsidRPr="005A3C1A" w:rsidRDefault="005A3C1A" w:rsidP="005A3C1A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5A3C1A">
        <w:rPr>
          <w:rFonts w:ascii="Arial" w:eastAsia="Times New Roman" w:hAnsi="Arial" w:cs="Arial"/>
          <w:b/>
          <w:szCs w:val="24"/>
        </w:rPr>
        <w:t>Raporti i vizitës monitoruese</w:t>
      </w:r>
    </w:p>
    <w:p w14:paraId="4A3F86A3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</w:rPr>
      </w:pPr>
      <w:r w:rsidRPr="005A3C1A">
        <w:rPr>
          <w:rFonts w:ascii="Arial" w:eastAsia="Times New Roman" w:hAnsi="Arial" w:cs="Arial"/>
          <w:bCs/>
          <w:szCs w:val="24"/>
        </w:rPr>
        <w:t xml:space="preserve">NJVKSH ……………….. në zbatim të Urdhrit nr…………datë ….. ka bërë me datë  ……………….vizitën monituruese në QSH ……… me qëllim …………………………………………………………………….……………………………..  </w:t>
      </w:r>
    </w:p>
    <w:p w14:paraId="021CF249" w14:textId="77777777" w:rsidR="005A3C1A" w:rsidRPr="005A3C1A" w:rsidRDefault="005A3C1A" w:rsidP="005A3C1A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5A3C1A">
        <w:rPr>
          <w:rFonts w:ascii="Arial" w:eastAsia="Times New Roman" w:hAnsi="Arial" w:cs="Arial"/>
          <w:bCs/>
          <w:szCs w:val="24"/>
          <w:lang w:val="nn-NO"/>
        </w:rPr>
        <w:t>Periudha e monitoruar është nga ………………………….. deri më......</w:t>
      </w:r>
    </w:p>
    <w:p w14:paraId="2B87908B" w14:textId="77777777" w:rsidR="005A3C1A" w:rsidRPr="005A3C1A" w:rsidRDefault="005A3C1A" w:rsidP="005A3C1A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5A3C1A">
        <w:rPr>
          <w:rFonts w:ascii="Arial" w:eastAsia="Times New Roman" w:hAnsi="Arial" w:cs="Arial"/>
          <w:bCs/>
          <w:szCs w:val="24"/>
          <w:lang w:val="nn-NO"/>
        </w:rPr>
        <w:t>Monitorimi është bërë nga ekipi si më poshtë:</w:t>
      </w:r>
    </w:p>
    <w:p w14:paraId="0AC0FCEB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1. </w:t>
      </w:r>
      <w:bookmarkStart w:id="2" w:name="_Hlk140587309"/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emër, mbiemnër, pozicion </w:t>
      </w:r>
      <w:bookmarkEnd w:id="2"/>
    </w:p>
    <w:p w14:paraId="28B37460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5A3C1A">
        <w:rPr>
          <w:rFonts w:ascii="Arial" w:eastAsia="Times New Roman" w:hAnsi="Arial" w:cs="Arial"/>
          <w:bCs/>
          <w:szCs w:val="24"/>
          <w:lang w:val="nn-NO"/>
        </w:rPr>
        <w:t>2. emër, mbiemnër, pozicion</w:t>
      </w:r>
    </w:p>
    <w:p w14:paraId="078458C7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5A3C1A">
        <w:rPr>
          <w:rFonts w:ascii="Arial" w:eastAsia="Times New Roman" w:hAnsi="Arial" w:cs="Arial"/>
          <w:bCs/>
          <w:szCs w:val="24"/>
          <w:lang w:val="nn-NO"/>
        </w:rPr>
        <w:t>3.  emër, mbiemnër, pozicion</w:t>
      </w:r>
    </w:p>
    <w:p w14:paraId="7B4E6BDC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</w:p>
    <w:p w14:paraId="0A8CBF27" w14:textId="77777777" w:rsidR="005A3C1A" w:rsidRPr="005A3C1A" w:rsidRDefault="005A3C1A" w:rsidP="005A3C1A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Vizita monitoruese është bërë sipas planit (shembulli te </w:t>
      </w:r>
      <w:r w:rsidRPr="005A3C1A">
        <w:rPr>
          <w:rFonts w:ascii="Arial" w:eastAsia="Times New Roman" w:hAnsi="Arial" w:cs="Arial"/>
          <w:bCs/>
          <w:i/>
          <w:iCs/>
          <w:color w:val="FF0000"/>
          <w:szCs w:val="24"/>
          <w:lang w:val="nn-NO"/>
        </w:rPr>
        <w:t>Aneksi 1</w:t>
      </w:r>
      <w:r w:rsidRPr="005A3C1A">
        <w:rPr>
          <w:rFonts w:ascii="Arial" w:eastAsia="Times New Roman" w:hAnsi="Arial" w:cs="Arial"/>
          <w:bCs/>
          <w:i/>
          <w:iCs/>
          <w:szCs w:val="24"/>
          <w:lang w:val="nn-NO"/>
        </w:rPr>
        <w:t>)</w:t>
      </w:r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, bashkëlidhur Raportit. </w:t>
      </w:r>
    </w:p>
    <w:p w14:paraId="548DE1C1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5A3C1A">
        <w:rPr>
          <w:rFonts w:ascii="Arial" w:eastAsia="Times New Roman" w:hAnsi="Arial" w:cs="Arial"/>
          <w:b/>
          <w:szCs w:val="24"/>
          <w:lang w:val="nn-NO"/>
        </w:rPr>
        <w:t xml:space="preserve">Gjetjet </w:t>
      </w:r>
    </w:p>
    <w:p w14:paraId="621A97DB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5A3C1A">
        <w:rPr>
          <w:rFonts w:ascii="Arial" w:eastAsia="Times New Roman" w:hAnsi="Arial" w:cs="Arial"/>
          <w:bCs/>
          <w:szCs w:val="24"/>
          <w:lang w:val="nn-NO"/>
        </w:rPr>
        <w:t>Përmblidhen gjetjet bazuar te observimi, kqyrja e kartelave dhe intervistave për secilën nga 5 SJT-tëtë, fillimisht për treguesit që përmbushen më mirë dhe më pas ato që përmbushen më pak.</w:t>
      </w:r>
    </w:p>
    <w:p w14:paraId="3140983B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</w:p>
    <w:p w14:paraId="161CE9F3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5A3C1A">
        <w:rPr>
          <w:rFonts w:ascii="Arial" w:eastAsia="Times New Roman" w:hAnsi="Arial" w:cs="Arial"/>
          <w:b/>
          <w:szCs w:val="24"/>
          <w:lang w:val="nn-NO"/>
        </w:rPr>
        <w:t>Diskutimi</w:t>
      </w:r>
    </w:p>
    <w:p w14:paraId="6E47D2EF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Në këtë seksion analizohen gjetjet </w:t>
      </w:r>
      <w:r w:rsidRPr="005A3C1A">
        <w:rPr>
          <w:rFonts w:ascii="Arial" w:eastAsia="Times New Roman" w:hAnsi="Arial" w:cs="Arial"/>
          <w:bCs/>
          <w:i/>
          <w:iCs/>
          <w:szCs w:val="24"/>
          <w:lang w:val="nn-NO"/>
        </w:rPr>
        <w:t>psh</w:t>
      </w:r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 progresi kundrejt zbatimit të rekomandimeve të vizitës së fundit monitoruese, analizohen/përshkruhen faktorët që mund të kenë ndikuar pozitivisht dhe faktorët që mund të pengojnë/vonojnë përmbushjen e të gjithë treguesve </w:t>
      </w:r>
      <w:r w:rsidRPr="005A3C1A">
        <w:rPr>
          <w:rFonts w:ascii="Arial" w:eastAsia="Times New Roman" w:hAnsi="Arial" w:cs="Arial"/>
          <w:bCs/>
          <w:i/>
          <w:iCs/>
          <w:szCs w:val="24"/>
          <w:lang w:val="nn-NO"/>
        </w:rPr>
        <w:t>psh</w:t>
      </w:r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 të lidhur me infrastrukturën fizike, pajisjet, burimet njerëzore, me</w:t>
      </w:r>
      <w:r w:rsidRPr="005A3C1A">
        <w:rPr>
          <w:rFonts w:ascii="Arial" w:eastAsia="Times New Roman" w:hAnsi="Arial" w:cs="Arial"/>
          <w:bCs/>
          <w:color w:val="FF0000"/>
          <w:szCs w:val="24"/>
          <w:lang w:val="nn-NO"/>
        </w:rPr>
        <w:t xml:space="preserve"> </w:t>
      </w:r>
      <w:r w:rsidRPr="005A3C1A">
        <w:rPr>
          <w:rFonts w:ascii="Arial" w:eastAsia="Times New Roman" w:hAnsi="Arial" w:cs="Arial"/>
          <w:bCs/>
          <w:szCs w:val="24"/>
          <w:lang w:val="nn-NO"/>
        </w:rPr>
        <w:t>organizimin e brendshëm  të QSH-së ose shkaqe/faktorë të tjerë lokalë dhe të përkohshem si dhe të tjerë sipas rastit.</w:t>
      </w:r>
    </w:p>
    <w:p w14:paraId="54741BDA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</w:p>
    <w:p w14:paraId="055D4BF2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5A3C1A">
        <w:rPr>
          <w:rFonts w:ascii="Arial" w:eastAsia="Times New Roman" w:hAnsi="Arial" w:cs="Arial"/>
          <w:b/>
          <w:szCs w:val="24"/>
          <w:lang w:val="nn-NO"/>
        </w:rPr>
        <w:t>Rekomandimet</w:t>
      </w:r>
    </w:p>
    <w:p w14:paraId="67373CE8" w14:textId="77777777" w:rsidR="005A3C1A" w:rsidRPr="005A3C1A" w:rsidRDefault="005A3C1A" w:rsidP="005A3C1A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Bazuar në gjetjet dhe në specifikat e QSH-së jepen </w:t>
      </w:r>
      <w:bookmarkStart w:id="3" w:name="_Hlk140657453"/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rekomandime të zbatueshme/veprime që duhen ndërmarrë </w:t>
      </w:r>
      <w:bookmarkEnd w:id="3"/>
      <w:r w:rsidRPr="005A3C1A">
        <w:rPr>
          <w:rFonts w:ascii="Arial" w:eastAsia="Times New Roman" w:hAnsi="Arial" w:cs="Arial"/>
          <w:bCs/>
          <w:szCs w:val="24"/>
          <w:lang w:val="nn-NO"/>
        </w:rPr>
        <w:t>me afate kohore realiste për përmbushje. Rekomandime të zbatueshme</w:t>
      </w:r>
      <w:r w:rsidRPr="005A3C1A">
        <w:rPr>
          <w:rFonts w:ascii="Arial" w:eastAsia="Times New Roman" w:hAnsi="Arial" w:cs="Arial"/>
          <w:bCs/>
          <w:i/>
          <w:iCs/>
          <w:szCs w:val="24"/>
          <w:lang w:val="nn-NO"/>
        </w:rPr>
        <w:t xml:space="preserve"> </w:t>
      </w:r>
      <w:r w:rsidRPr="005A3C1A">
        <w:rPr>
          <w:rFonts w:ascii="Arial" w:eastAsia="Times New Roman" w:hAnsi="Arial" w:cs="Arial"/>
          <w:bCs/>
          <w:szCs w:val="24"/>
          <w:lang w:val="nn-NO"/>
        </w:rPr>
        <w:t>janë rekomandime që ndikojnë në përmirësimin e zbatimit t</w:t>
      </w:r>
      <w:bookmarkStart w:id="4" w:name="_Hlk151460047"/>
      <w:r w:rsidRPr="005A3C1A">
        <w:rPr>
          <w:rFonts w:ascii="Arial" w:eastAsia="Times New Roman" w:hAnsi="Arial" w:cs="Arial"/>
          <w:bCs/>
          <w:szCs w:val="24"/>
          <w:lang w:val="nn-NO"/>
        </w:rPr>
        <w:t>ë</w:t>
      </w:r>
      <w:bookmarkEnd w:id="4"/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 protokolleve të mjekimit dhe zbatimi  i tyre varet kryesisht nga QSH-ja.Të tilla rekomandime mund të jenë, zhvillimi periodik i monitorimit/mbikqyrjes mbështetëse të brendshme, zhvillimi i aktiviteteve të Edukimit në Vazhdim në QSH (Grupet e Kolegëve) dedikuar rritjes së njohurive dhe aftësive  të veҫanta për zbatimin e protokolleve të mjekimit për SJT, zbatimi i planifikimit të vizitave për pacientët kronikë, organizimi në mënyrë sistematike i takimeve në nivel ekipi të mjekësisë së familjes</w:t>
      </w:r>
      <w:r w:rsidRPr="005A3C1A">
        <w:rPr>
          <w:rFonts w:ascii="Arial" w:eastAsia="Times New Roman" w:hAnsi="Arial" w:cs="Arial"/>
          <w:bCs/>
          <w:szCs w:val="24"/>
          <w:vertAlign w:val="superscript"/>
          <w:lang w:val="nn-NO"/>
        </w:rPr>
        <w:t>**</w:t>
      </w:r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, etj. Tek rekomandimet mund të përfshihen dhe rekomadime zbatimi i të cilave nuk është në dorën e QSH-së, por për të cilat është e nevojshme që monitoruesit të nxisin zbatimin e tyre nëpërmjet angazhimit, përfshirjes së autoriteteve shëndetësore lokale, rajonale, qendrore, pushtetit lokal ose ndonjë burimi/institicioni tjetër jo publik për  zgjidhjen e problemeve </w:t>
      </w:r>
      <w:r w:rsidRPr="005A3C1A">
        <w:rPr>
          <w:rFonts w:ascii="Arial" w:eastAsia="Times New Roman" w:hAnsi="Arial" w:cs="Arial"/>
          <w:bCs/>
          <w:i/>
          <w:iCs/>
          <w:szCs w:val="24"/>
          <w:lang w:val="nn-NO"/>
        </w:rPr>
        <w:t>psh</w:t>
      </w:r>
      <w:r w:rsidRPr="005A3C1A">
        <w:rPr>
          <w:rFonts w:ascii="Arial" w:eastAsia="Times New Roman" w:hAnsi="Arial" w:cs="Arial"/>
          <w:bCs/>
          <w:szCs w:val="24"/>
          <w:lang w:val="nn-NO"/>
        </w:rPr>
        <w:t xml:space="preserve"> si ato të lidhura me burimet njerëzore, ndërhyrjet në infrastrukturë fizike, pajisje, barna etj.</w:t>
      </w:r>
    </w:p>
    <w:p w14:paraId="1AFB50B1" w14:textId="507FF4A5" w:rsidR="00D30611" w:rsidRDefault="005A3C1A" w:rsidP="005A3C1A">
      <w:pPr>
        <w:spacing w:after="200" w:line="276" w:lineRule="auto"/>
        <w:jc w:val="both"/>
      </w:pPr>
      <w:bookmarkStart w:id="5" w:name="_Hlk67756130"/>
      <w:r w:rsidRPr="005A3C1A">
        <w:rPr>
          <w:rFonts w:ascii="Arial" w:eastAsia="Times New Roman" w:hAnsi="Arial" w:cs="Arial"/>
          <w:bCs/>
          <w:szCs w:val="24"/>
          <w:vertAlign w:val="superscript"/>
          <w:lang w:val="nn-NO"/>
        </w:rPr>
        <w:t>**</w:t>
      </w:r>
      <w:r w:rsidRPr="005A3C1A">
        <w:rPr>
          <w:rFonts w:ascii="Arial" w:eastAsia="Times New Roman" w:hAnsi="Arial" w:cs="Arial"/>
          <w:sz w:val="22"/>
          <w:szCs w:val="24"/>
          <w:lang w:val="sq-AL"/>
        </w:rPr>
        <w:t>Ekipi i Mjekësisë së Familjes është njësia funksionale e qendrës Shëndetësore e cila përbëhet nga Mjeku i Familjes dhe infermierët e familjes dhe profesionistë të tjerë që ofrojnë kujdesje në të njëjtën zonë mbulimi: Mjeku i Familjes, Infermieri i Familjes (që punon me mjekun), Infermieri i familjes në ambulancë që bën pjesë në zonën e mbulimit të mjekut, Infermieri i Konsultorit të Fëmijës, Infermieri i Konsultorit të Gruas, Fizioterapisti, Punonjësi Social dhe Psikologu që ofrojnë shërbimin përkatës në zonën e mbulimit të Mjekut t</w:t>
      </w:r>
      <w:r w:rsidRPr="005A3C1A">
        <w:rPr>
          <w:rFonts w:ascii="Arial" w:eastAsia="Times New Roman" w:hAnsi="Arial" w:cs="Arial"/>
          <w:sz w:val="22"/>
          <w:szCs w:val="24"/>
          <w:lang w:val="nn-NO"/>
        </w:rPr>
        <w:t>ë</w:t>
      </w:r>
      <w:r w:rsidRPr="005A3C1A">
        <w:rPr>
          <w:rFonts w:ascii="Arial" w:eastAsia="Times New Roman" w:hAnsi="Arial" w:cs="Arial"/>
          <w:sz w:val="22"/>
          <w:szCs w:val="24"/>
          <w:lang w:val="sq-AL"/>
        </w:rPr>
        <w:t xml:space="preserve"> Familjes. </w:t>
      </w:r>
      <w:bookmarkEnd w:id="5"/>
    </w:p>
    <w:sectPr w:rsidR="00D30611" w:rsidSect="00505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6B3D" w14:textId="77777777" w:rsidR="00505266" w:rsidRDefault="00505266" w:rsidP="00F965FB">
      <w:pPr>
        <w:spacing w:after="0" w:line="240" w:lineRule="auto"/>
      </w:pPr>
      <w:r>
        <w:separator/>
      </w:r>
    </w:p>
  </w:endnote>
  <w:endnote w:type="continuationSeparator" w:id="0">
    <w:p w14:paraId="3BA25CF2" w14:textId="77777777" w:rsidR="00505266" w:rsidRDefault="00505266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9BBA" w14:textId="77777777" w:rsidR="00505266" w:rsidRDefault="00505266" w:rsidP="00F965FB">
      <w:pPr>
        <w:spacing w:after="0" w:line="240" w:lineRule="auto"/>
      </w:pPr>
      <w:r>
        <w:separator/>
      </w:r>
    </w:p>
  </w:footnote>
  <w:footnote w:type="continuationSeparator" w:id="0">
    <w:p w14:paraId="7F000D26" w14:textId="77777777" w:rsidR="00505266" w:rsidRDefault="00505266" w:rsidP="00F9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73730"/>
    <w:rsid w:val="000E44E9"/>
    <w:rsid w:val="001B407F"/>
    <w:rsid w:val="001E588F"/>
    <w:rsid w:val="00202D7A"/>
    <w:rsid w:val="00235544"/>
    <w:rsid w:val="002F7196"/>
    <w:rsid w:val="003478FA"/>
    <w:rsid w:val="0047211C"/>
    <w:rsid w:val="004E6ED0"/>
    <w:rsid w:val="00505266"/>
    <w:rsid w:val="0055420E"/>
    <w:rsid w:val="005A3C1A"/>
    <w:rsid w:val="005A7368"/>
    <w:rsid w:val="005E544B"/>
    <w:rsid w:val="006D5621"/>
    <w:rsid w:val="007523DD"/>
    <w:rsid w:val="007573B6"/>
    <w:rsid w:val="009762B0"/>
    <w:rsid w:val="009E7013"/>
    <w:rsid w:val="00A61C25"/>
    <w:rsid w:val="00AE5948"/>
    <w:rsid w:val="00B62405"/>
    <w:rsid w:val="00C11A70"/>
    <w:rsid w:val="00C90746"/>
    <w:rsid w:val="00CC089C"/>
    <w:rsid w:val="00CE1207"/>
    <w:rsid w:val="00D30611"/>
    <w:rsid w:val="00F53CB3"/>
    <w:rsid w:val="00F965FB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2508</Characters>
  <Application>Microsoft Office Word</Application>
  <DocSecurity>0</DocSecurity>
  <Lines>42</Lines>
  <Paragraphs>16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2024-01-19T09:45:00Z</dcterms:created>
  <dcterms:modified xsi:type="dcterms:W3CDTF">2024-01-19T09:45:00Z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